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11" w:rsidRDefault="00FF4811" w:rsidP="00FF4811"/>
    <w:p w:rsidR="00FF4811" w:rsidRDefault="00FF4811" w:rsidP="00FF4811">
      <w:pPr>
        <w:pStyle w:val="a3"/>
        <w:spacing w:after="0" w:line="240" w:lineRule="auto"/>
        <w:ind w:left="-180"/>
        <w:jc w:val="both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Тестовые задания.</w:t>
      </w: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Отличительным признаком физической культуры является…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воспитание физических качеств и обучение двигательным действиям;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использование гигиенических факторов и оздоровительных сил природы;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высокие результаты в учебной, трудовой и спортивной деятельности;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определенным образом организованная двигательная активность.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Физическое воспитание представляет собой…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способ повышения работоспособности и укрепления здоровья;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процесс воздействия на развитие индивида;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процесс выполнения физических упражнений;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обеспечение общего уровня физической подготовленности.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Если частота сердечных сокращений (ЧСС) после выполнения упражнения восстанавливается до уровня, который был до начала урока физической культуры, за 60 сек., то это свидетельствует, что нагрузка…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proofErr w:type="gramStart"/>
      <w:r>
        <w:rPr>
          <w:sz w:val="28"/>
          <w:szCs w:val="28"/>
        </w:rPr>
        <w:t>высокая</w:t>
      </w:r>
      <w:proofErr w:type="gramEnd"/>
      <w:r>
        <w:rPr>
          <w:sz w:val="28"/>
          <w:szCs w:val="28"/>
        </w:rPr>
        <w:t xml:space="preserve"> и необходимо время отдыха увеличить;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proofErr w:type="gramStart"/>
      <w:r>
        <w:rPr>
          <w:sz w:val="28"/>
          <w:szCs w:val="28"/>
        </w:rPr>
        <w:t>мала</w:t>
      </w:r>
      <w:proofErr w:type="gramEnd"/>
      <w:r>
        <w:rPr>
          <w:sz w:val="28"/>
          <w:szCs w:val="28"/>
        </w:rPr>
        <w:t xml:space="preserve"> и ее следует увеличить;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переносится организмом относительно легко;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достаточно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>, но ее можно повторить.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Обучение двигательным действиям и воспитание физических качеств составляет основу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физического развития;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физического воспитания;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физической культуры;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физического совершенства.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Процесс обучения двигательному действию рекомендуется начинать с освоения…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исходного положения;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главного звена техники;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подводящих упражнений;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подготовительных упражнений.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воспитания гибкости используются…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движения рывкового характера;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движения, выполняемые с большой амплитудой;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пружинящие движения;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маховые движения с отягощением и без него.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Координацию повышают с помощью методов…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контрастных заданий;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воспитания физических качеств;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 внушения;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обучения.</w:t>
      </w:r>
    </w:p>
    <w:p w:rsidR="00FF4811" w:rsidRDefault="00FF4811" w:rsidP="00FF4811">
      <w:pPr>
        <w:ind w:left="-180"/>
        <w:jc w:val="both"/>
        <w:rPr>
          <w:sz w:val="28"/>
          <w:szCs w:val="28"/>
          <w:lang w:val="en-US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Выносливость человека не зависит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>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прочности звеньев опорно-двигательного аппарата;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силы воли;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силы мышц;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возможностей систем дыхания и кровообращения.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Осанкой называется…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силуэт человека;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привычная поза человека в вертикальном положении;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качество позвоночника, обеспечивающее хорошее самочувствие;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пружинные характеристики позвоночника и стоп.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Под закаливанием понимают</w:t>
      </w:r>
      <w:r>
        <w:rPr>
          <w:sz w:val="28"/>
          <w:szCs w:val="28"/>
        </w:rPr>
        <w:t>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приспособление организма к воздействиям внешней среды;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использование солнца, воздуха и воды;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сочетание воздушных и солнечных ванн с гимнастикой;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купание в холодной воде и хождение босиком.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Соблюдение режима дня способствуют укреплению здоровья, потому что…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позволяет избегать неоправданных физических напряжений;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обеспечивает ритмичность работы организма;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позволяет правильно планировать дела в течение дня;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изменяется величина нагрузки на центральную нервную систему.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Наиболее важным слагаемым здорового образа жизни является: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двигательный режим;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рациональное питание;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личная и общественная гигиена;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закаливание организма.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Регулярное занятие физическими упражнениями способствуют повышению работоспособности, потому что: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во время занятий выполняются двигательные действия, способствующие развитию силы и выносливости;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достигаемое при этом утомление активизирует процессы восстановления и адаптации;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 результате повышается эффективность и экономичность дыхания и кровообращения.</w:t>
      </w:r>
    </w:p>
    <w:p w:rsidR="00FF4811" w:rsidRDefault="00FF4811" w:rsidP="00FF4811">
      <w:pPr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Первое официальное участие России в Олимпийских играх произошло на Играх: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>
        <w:rPr>
          <w:sz w:val="28"/>
          <w:szCs w:val="28"/>
          <w:lang w:val="en-US"/>
        </w:rPr>
        <w:t>II</w:t>
      </w:r>
      <w:r w:rsidRPr="00647013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Олимпиады в Париже (1900);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Олимпиады в  Лондоне (1908);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Олимпиады в Стокгольме (1912);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Олимпиады в Антверпене (1920).</w:t>
      </w:r>
    </w:p>
    <w:p w:rsidR="00FF4811" w:rsidRDefault="00FF4811" w:rsidP="00FF4811">
      <w:pPr>
        <w:ind w:left="-180"/>
        <w:contextualSpacing/>
        <w:jc w:val="both"/>
        <w:rPr>
          <w:b/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Международный олимпийский комитет принял решение о проведении зимних Олимпийских игр: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в 1920г.;                                  б)  1922г.;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smartTag w:uri="urn:schemas-microsoft-com:office:smarttags" w:element="metricconverter">
        <w:smartTagPr>
          <w:attr w:name="ProductID" w:val="1924 г"/>
        </w:smartTagPr>
        <w:r>
          <w:rPr>
            <w:sz w:val="28"/>
            <w:szCs w:val="28"/>
          </w:rPr>
          <w:t>1924 г</w:t>
        </w:r>
      </w:smartTag>
      <w:r>
        <w:rPr>
          <w:sz w:val="28"/>
          <w:szCs w:val="28"/>
        </w:rPr>
        <w:t>.;                                    г) 1925г.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Спортсмены Российской Федерации впервые выступили под российским флагом: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в 1992г на Играх </w:t>
      </w:r>
      <w:r>
        <w:rPr>
          <w:sz w:val="28"/>
          <w:szCs w:val="28"/>
          <w:lang w:val="en-US"/>
        </w:rPr>
        <w:t>XXV</w:t>
      </w:r>
      <w:r>
        <w:rPr>
          <w:sz w:val="28"/>
          <w:szCs w:val="28"/>
        </w:rPr>
        <w:t xml:space="preserve"> Олимпиады в Барселоне, Испания;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в 1992г на Играх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Олимпиады в </w:t>
      </w:r>
      <w:proofErr w:type="spellStart"/>
      <w:r>
        <w:rPr>
          <w:sz w:val="28"/>
          <w:szCs w:val="28"/>
        </w:rPr>
        <w:t>Альбервилле</w:t>
      </w:r>
      <w:proofErr w:type="spellEnd"/>
      <w:r>
        <w:rPr>
          <w:sz w:val="28"/>
          <w:szCs w:val="28"/>
        </w:rPr>
        <w:t>, Франция;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в 1965г на Играх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Олимпиады в </w:t>
      </w:r>
      <w:proofErr w:type="spellStart"/>
      <w:r>
        <w:rPr>
          <w:sz w:val="28"/>
          <w:szCs w:val="28"/>
        </w:rPr>
        <w:t>Лиллехаммере</w:t>
      </w:r>
      <w:proofErr w:type="spellEnd"/>
      <w:r>
        <w:rPr>
          <w:sz w:val="28"/>
          <w:szCs w:val="28"/>
        </w:rPr>
        <w:t>, Норвегия;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в 1996г на Играх </w:t>
      </w:r>
      <w:r>
        <w:rPr>
          <w:sz w:val="28"/>
          <w:szCs w:val="28"/>
          <w:lang w:val="en-US"/>
        </w:rPr>
        <w:t>XXVI</w:t>
      </w:r>
      <w:r>
        <w:rPr>
          <w:sz w:val="28"/>
          <w:szCs w:val="28"/>
        </w:rPr>
        <w:t xml:space="preserve"> Олимпиады в Атланте, США.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Олимпийский символ представляет собой пять переплетенных колец, расположенных слева направо в следующем порядке: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вверху—синее, черное, красное; внизу—желтое, зеленое;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вверху—зеленое, </w:t>
      </w:r>
      <w:proofErr w:type="spellStart"/>
      <w:r>
        <w:rPr>
          <w:sz w:val="28"/>
          <w:szCs w:val="28"/>
        </w:rPr>
        <w:t>ченое</w:t>
      </w:r>
      <w:proofErr w:type="spellEnd"/>
      <w:r>
        <w:rPr>
          <w:sz w:val="28"/>
          <w:szCs w:val="28"/>
        </w:rPr>
        <w:t>, красное; внизу—синее, желтое;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вверху—красное, синие, черное;  внизу—желтое, зеленое;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вверху—синее, черное, красное; внизу—зеленое, желтое.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Где проводились Игры </w:t>
      </w:r>
      <w:r>
        <w:rPr>
          <w:b/>
          <w:sz w:val="28"/>
          <w:szCs w:val="28"/>
          <w:lang w:val="en-US"/>
        </w:rPr>
        <w:t>XXII</w:t>
      </w:r>
      <w:r w:rsidRPr="006470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Олимпиады: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Мельбурн;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 Мехико;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Москва;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Монреаль.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Термин «олимпиада» означает: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четырехлетний период между Олимпийскими играми;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 первый год четырехлетия, наступление которого празднуют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Олимпийские игры;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синоним Олимпийских игр;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соревнования, проводимые во время Олимпийских игр.</w:t>
      </w:r>
    </w:p>
    <w:p w:rsidR="00FF4811" w:rsidRDefault="00FF4811" w:rsidP="00FF4811">
      <w:pPr>
        <w:ind w:left="-180"/>
        <w:contextualSpacing/>
        <w:jc w:val="both"/>
        <w:rPr>
          <w:sz w:val="28"/>
          <w:szCs w:val="28"/>
        </w:rPr>
      </w:pPr>
    </w:p>
    <w:p w:rsidR="00FF4811" w:rsidRDefault="00FF4811" w:rsidP="00FF4811">
      <w:pPr>
        <w:numPr>
          <w:ilvl w:val="0"/>
          <w:numId w:val="1"/>
        </w:numPr>
        <w:ind w:left="-180" w:firstLine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Древнегреческие Игры Олимпиады праздновались</w:t>
      </w:r>
      <w:r>
        <w:rPr>
          <w:sz w:val="28"/>
          <w:szCs w:val="28"/>
        </w:rPr>
        <w:t>…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у горы Олимп;                                       б)  в Афинах;</w:t>
      </w:r>
    </w:p>
    <w:p w:rsidR="00FF4811" w:rsidRDefault="00FF4811" w:rsidP="00FF4811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 Спарте;                                                г)  в Олимпии.</w:t>
      </w:r>
    </w:p>
    <w:p w:rsidR="002A0E01" w:rsidRDefault="002A0E01"/>
    <w:p w:rsidR="00FF4811" w:rsidRDefault="00FF4811"/>
    <w:p w:rsidR="00FF4811" w:rsidRDefault="00FF4811"/>
    <w:p w:rsidR="00FF4811" w:rsidRDefault="00FF4811" w:rsidP="00FF4811">
      <w:pPr>
        <w:jc w:val="both"/>
        <w:rPr>
          <w:b/>
          <w:sz w:val="28"/>
          <w:szCs w:val="28"/>
        </w:rPr>
      </w:pPr>
    </w:p>
    <w:p w:rsidR="00FF4811" w:rsidRDefault="00FF4811" w:rsidP="00FF4811">
      <w:pPr>
        <w:jc w:val="both"/>
        <w:rPr>
          <w:b/>
          <w:sz w:val="28"/>
          <w:szCs w:val="28"/>
        </w:rPr>
      </w:pPr>
    </w:p>
    <w:p w:rsidR="00FF4811" w:rsidRDefault="00FF4811" w:rsidP="00FF4811">
      <w:pPr>
        <w:jc w:val="both"/>
        <w:rPr>
          <w:b/>
          <w:sz w:val="28"/>
          <w:szCs w:val="28"/>
        </w:rPr>
      </w:pPr>
    </w:p>
    <w:p w:rsidR="00FF4811" w:rsidRDefault="00FF4811" w:rsidP="00FF4811">
      <w:pPr>
        <w:jc w:val="both"/>
        <w:rPr>
          <w:b/>
          <w:sz w:val="28"/>
          <w:szCs w:val="28"/>
        </w:rPr>
      </w:pPr>
    </w:p>
    <w:p w:rsidR="00FF4811" w:rsidRPr="00A67C51" w:rsidRDefault="00FF4811" w:rsidP="00FF4811">
      <w:pPr>
        <w:jc w:val="center"/>
        <w:rPr>
          <w:b/>
          <w:sz w:val="28"/>
          <w:szCs w:val="28"/>
        </w:rPr>
      </w:pPr>
      <w:r w:rsidRPr="00A67C51">
        <w:rPr>
          <w:b/>
          <w:sz w:val="28"/>
          <w:szCs w:val="28"/>
        </w:rPr>
        <w:t>Итоговая аттестационная работа</w:t>
      </w:r>
    </w:p>
    <w:p w:rsidR="00FF4811" w:rsidRPr="00A67C51" w:rsidRDefault="00FF4811" w:rsidP="00FF4811">
      <w:pPr>
        <w:jc w:val="center"/>
        <w:rPr>
          <w:b/>
          <w:sz w:val="28"/>
          <w:szCs w:val="28"/>
        </w:rPr>
      </w:pPr>
      <w:r w:rsidRPr="00A67C51">
        <w:rPr>
          <w:b/>
          <w:sz w:val="28"/>
          <w:szCs w:val="28"/>
        </w:rPr>
        <w:t>по физической культуре.</w:t>
      </w:r>
    </w:p>
    <w:p w:rsidR="00FF4811" w:rsidRDefault="00FF4811" w:rsidP="00FF4811">
      <w:pPr>
        <w:rPr>
          <w:b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00"/>
      </w:tblGrid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b/>
                <w:sz w:val="28"/>
                <w:szCs w:val="28"/>
              </w:rPr>
            </w:pPr>
            <w:r w:rsidRPr="00AF3B03">
              <w:rPr>
                <w:b/>
                <w:sz w:val="28"/>
                <w:szCs w:val="28"/>
              </w:rPr>
              <w:t>Номер задания</w:t>
            </w:r>
          </w:p>
          <w:p w:rsidR="00FF4811" w:rsidRPr="00AF3B03" w:rsidRDefault="00FF4811" w:rsidP="00EE48B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b/>
                <w:sz w:val="28"/>
                <w:szCs w:val="28"/>
              </w:rPr>
            </w:pPr>
            <w:r w:rsidRPr="00AF3B03">
              <w:rPr>
                <w:b/>
                <w:sz w:val="28"/>
                <w:szCs w:val="28"/>
              </w:rPr>
              <w:t>Вариант ответа</w:t>
            </w: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  <w:tr w:rsidR="00FF4811" w:rsidRPr="00AF3B03" w:rsidTr="00EE48B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F3B03" w:rsidRDefault="00FF4811" w:rsidP="00EE48B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11" w:rsidRPr="00A67C51" w:rsidRDefault="00FF4811" w:rsidP="00EE48BE">
            <w:pPr>
              <w:jc w:val="center"/>
            </w:pPr>
          </w:p>
        </w:tc>
      </w:tr>
    </w:tbl>
    <w:p w:rsidR="00FF4811" w:rsidRDefault="00FF4811"/>
    <w:sectPr w:rsidR="00FF4811" w:rsidSect="002A0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0403D"/>
    <w:multiLevelType w:val="hybridMultilevel"/>
    <w:tmpl w:val="3750584C"/>
    <w:lvl w:ilvl="0" w:tplc="2806B82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811"/>
    <w:rsid w:val="002A0E01"/>
    <w:rsid w:val="00FF4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F481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4185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2020-04-06T13:05:00Z</dcterms:created>
  <dcterms:modified xsi:type="dcterms:W3CDTF">2020-04-06T13:07:00Z</dcterms:modified>
</cp:coreProperties>
</file>